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63B5" w:rsidRDefault="002C63B5" w:rsidP="002C63B5">
      <w:pPr>
        <w:pStyle w:val="ConsPlusNormal"/>
        <w:jc w:val="right"/>
        <w:outlineLvl w:val="0"/>
      </w:pPr>
      <w:r>
        <w:t>Приложение 23</w:t>
      </w:r>
    </w:p>
    <w:p w:rsidR="002C63B5" w:rsidRDefault="002C63B5" w:rsidP="002C63B5">
      <w:pPr>
        <w:pStyle w:val="ConsPlusNormal"/>
        <w:jc w:val="right"/>
      </w:pPr>
      <w:r>
        <w:t>к Закону Забайкальского края</w:t>
      </w:r>
    </w:p>
    <w:p w:rsidR="002C63B5" w:rsidRDefault="002C63B5" w:rsidP="002C63B5">
      <w:pPr>
        <w:pStyle w:val="ConsPlusNormal"/>
        <w:jc w:val="right"/>
      </w:pPr>
      <w:r>
        <w:t>"О бюджете Забайкальского края на 2025 год</w:t>
      </w:r>
    </w:p>
    <w:p w:rsidR="002C63B5" w:rsidRDefault="002C63B5" w:rsidP="002C63B5">
      <w:pPr>
        <w:pStyle w:val="ConsPlusNormal"/>
        <w:jc w:val="right"/>
      </w:pPr>
      <w:r>
        <w:t>и плановый период 2026 и 2027 годов"</w:t>
      </w:r>
    </w:p>
    <w:p w:rsidR="002C63B5" w:rsidRDefault="002C63B5" w:rsidP="002C63B5">
      <w:pPr>
        <w:pStyle w:val="ConsPlusNormal"/>
        <w:jc w:val="both"/>
      </w:pPr>
    </w:p>
    <w:p w:rsidR="002C63B5" w:rsidRDefault="002C63B5" w:rsidP="002C63B5">
      <w:pPr>
        <w:pStyle w:val="ConsPlusTitle"/>
        <w:jc w:val="center"/>
      </w:pPr>
      <w:bookmarkStart w:id="0" w:name="P114035"/>
      <w:bookmarkEnd w:id="0"/>
      <w:r>
        <w:t>МЕЖБЮДЖЕТНЫЕ ТРАНСФЕРТЫ,</w:t>
      </w:r>
    </w:p>
    <w:p w:rsidR="002C63B5" w:rsidRDefault="002C63B5" w:rsidP="002C63B5">
      <w:pPr>
        <w:pStyle w:val="ConsPlusTitle"/>
        <w:jc w:val="center"/>
      </w:pPr>
      <w:r>
        <w:t>ПРЕДОСТАВЛЯЕМЫЕ БЮДЖЕТАМ МУНИЦИПАЛЬНЫХ ОБРАЗОВАНИЙ</w:t>
      </w:r>
    </w:p>
    <w:p w:rsidR="002C63B5" w:rsidRDefault="002C63B5" w:rsidP="002C63B5">
      <w:pPr>
        <w:pStyle w:val="ConsPlusTitle"/>
        <w:jc w:val="center"/>
      </w:pPr>
      <w:r>
        <w:t>ЗАБАЙКАЛЬСКОГО КРАЯ, НА 2025 ГОД</w:t>
      </w:r>
    </w:p>
    <w:p w:rsidR="002C63B5" w:rsidRDefault="002C63B5" w:rsidP="002C63B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63B5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63B5" w:rsidRDefault="002C63B5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63B5" w:rsidRDefault="002C63B5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2C63B5" w:rsidRDefault="002C63B5" w:rsidP="00EC6196">
            <w:pPr>
              <w:pStyle w:val="ConsPlusNormal"/>
              <w:jc w:val="center"/>
            </w:pPr>
            <w:r>
              <w:rPr>
                <w:color w:val="392C69"/>
              </w:rPr>
              <w:t>от 24.09.2025 N 2552-ЗЗК)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63B5" w:rsidRDefault="002C63B5" w:rsidP="00EC6196">
            <w:pPr>
              <w:pStyle w:val="ConsPlusNormal"/>
            </w:pPr>
          </w:p>
        </w:tc>
      </w:tr>
    </w:tbl>
    <w:p w:rsidR="002C63B5" w:rsidRDefault="002C63B5" w:rsidP="002C63B5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1587"/>
        <w:gridCol w:w="397"/>
        <w:gridCol w:w="397"/>
        <w:gridCol w:w="1247"/>
        <w:gridCol w:w="1417"/>
      </w:tblGrid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Сумма</w:t>
            </w:r>
          </w:p>
          <w:p w:rsidR="002C63B5" w:rsidRDefault="002C63B5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6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  <w:outlineLvl w:val="1"/>
            </w:pPr>
            <w:r>
              <w:t>Раздел I. Дотации бюджетам муниципальных образований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8 281 688,4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8 221 258,1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Предоставление дотаций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01 4 03 78020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Предоставление дотаций на обеспечение расходных обязательств по оплате труда работников учреждений бюджетной сферы, финансируемых за счет средств бюджетов муниципальных районов, муниципальных округов, городских округов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01 4 03 78040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2 438 669,4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Предоставление дотаций на поддержку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01 4 03 78050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396 694,7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60 430,3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lastRenderedPageBreak/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88 0 00 50100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37 629,0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Дотации бюджетам муниципальных районов,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88 0 00 74927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22 801,3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  <w:outlineLvl w:val="1"/>
            </w:pPr>
            <w:r>
              <w:t>Раздел II. Субсидии бюджетам муниципальных образований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8 103 705,0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Создание источников наружного противопожарного водоснабжения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02 4 01 79118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103 000,0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03 2 04 R5050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103 000,0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52 061,0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05 2 02 R5990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52 061,0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"Воспроизводство и использование </w:t>
            </w:r>
            <w:r>
              <w:lastRenderedPageBreak/>
              <w:t>природных ресурсов"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32 428,0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07 2 01 R0650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13 928,0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предоставления субсидии муниципальным образованиям по вопросам местного значения в отношении ГТС, находящихся в муниципальной собственности и мероприятий некапитального характера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07 4 02 77294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18 500,0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Проведение кадастровых работ по образованию земельных участков, занятых скотомогильниками (биотермическими ямами) и изготовление технических планов на бесхозяйные скотомогильники (биотермические ямы)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08 4 01 77274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20 126,2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Проведение работ по описанию местоположения границ населенных пунктов, территориальных зон и направление сведений для внесения в ЕГРН, а также на картографические работы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10 2 4F 76090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20 126,2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165 271,4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12 4 01 74521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12 4 03 R4970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85 271,4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</w:t>
            </w:r>
            <w:r>
              <w:lastRenderedPageBreak/>
              <w:t>образования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2 281 166,2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по модернизации школьных систем образования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1 Ю4 57500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817 714,9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1 Ю4 А7501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31 107,9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1 Ю4 А7502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18 304,8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1 Ю6 51790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69 619,8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1 Я1 53150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128 080,6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мероприятий, относящихся к благоустройству территорий, закрепленных за соответствующими организациями дошкольного образования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1 Я1 А3153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14 609,9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по созданию дополнительных мест в государственных (муниципальных) образовательных организациях различных типов в соответствии с прогнозируемой потребностью и современными требованиями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14 4 02 71436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61 896,2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02 R3040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1 042 878,4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Обеспечение увеличения </w:t>
            </w:r>
            <w:r>
              <w:lastRenderedPageBreak/>
              <w:t>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14 4 05 71101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96 953,7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385 046,0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Создание модельных муниципальных библиотек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 1 Я5 54540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69 000,0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Развитие сети учреждений культурно-досугового типа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 1 Я5 55130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14 141,4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поддержка отрасли культуры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 1 Я5 55190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51 284,1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 1 Я5 55840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21 200,2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 2 01 R4660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2 545,3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 2 01 R4670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23 291,5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 2 01 R5050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199 000,0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поддержка отрасли культуры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15 2 01 R5190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4 583,5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физической культуры и спорта в </w:t>
            </w:r>
            <w:r>
              <w:lastRenderedPageBreak/>
              <w:t>Забайкальском крае"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18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130 870,9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18 2 01 R0810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2 920,9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капитального ремонта объектов спортивной инфраструктуры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18 2 01 R1330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36 350,0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18 2 01 R5050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79 600,0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Закупка и монтаж оборудования для создания "умных" спортивных площадок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18 2 8D R7530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поддержка развития поселка городского типа Агинское для решения отдельных вопросов местного значения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21 4 01 78111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2 040 222,6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по модернизации коммунальной инфраструктуры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27 1 И3 51540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1 408 463,0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27 2 01 09505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441 228,1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27 2 01 09605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190 531,5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по переселению </w:t>
            </w:r>
            <w:r>
              <w:lastRenderedPageBreak/>
              <w:t>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28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34 580,2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Переселение граждан из ветхого и аварийного жилья в зоне Байкало-Амурской магистрали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28 4 01 R0230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34 580,2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29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959 031,7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29 1 И4 54240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559 300,0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29 1 И4 55550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281 549,9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29 2 01 R5050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118 181,8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237 140,5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комплексного развития сельских территорий (осуществление строительства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32 2 01 R5764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6 918,8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Обеспечение комплексного развития сельских территорий (строительство (приобретение) жилого помещения (жилого дома) на сельских территориях, территориях опорных населенных пунктов, предоставляемого гражданам </w:t>
            </w:r>
            <w:r>
              <w:lastRenderedPageBreak/>
              <w:t>Российской Федерации, проживающим на сельских территориях, территориях опорных населенных пунктов, по договору найма жилого помещения)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32 2 01 R5765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5 543,6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32 2 03 R3720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206 912,6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32 2 04 R5763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17 765,5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дорожного хозяйства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33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1 331 670,3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33 1 И8 54170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120 595,5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33 4 02 9Д015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172 826,2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33 4 02 9Д017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1 038 248,6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"Реализация государственной национальной политики, развитие институтов региональной политики и </w:t>
            </w:r>
            <w:r>
              <w:lastRenderedPageBreak/>
              <w:t>гражданского общества в Забайкальском крае"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34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791,5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 Российской Федерации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34 2 01 R5182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791,5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"Энергосбережение и развитие энергетики в Забайкальском крае"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304 208,5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35 2 01 R5050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304 208,5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  <w:outlineLvl w:val="1"/>
            </w:pPr>
            <w:r>
              <w:t>Раздел III. Субвенции бюджетам муниципальных образований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22 315 106,9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109 679,8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Перечисление субвенций на предоставление дотации поселениям на выравнивание бюджетной обеспеченности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01 4 03 78060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Предоставление единой субвенции местным бюджетам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01 4 03 79202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51 906,0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в сфере труда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04 4 03 79206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306 961,3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Выполнение органами местного </w:t>
            </w:r>
            <w:r>
              <w:lastRenderedPageBreak/>
              <w:t>самоуправления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05 4 03 77265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302 047,3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при осуществлении деятельности по обращению с животными без владельцев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05 4 03 79265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4 914,0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137 308,8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13 4 01 74505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137 111,0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13 4 01 79227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13 4 01 79502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179,3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20 814 983,1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Обеспечение государственных гарантий реализации прав на </w:t>
            </w:r>
            <w:r>
              <w:lastRenderedPageBreak/>
              <w:t>получение общедоступного и бесплатного дошкольного образования в муниципальных дошкольных образовательных организациях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14 4 01 71201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6 197 870,2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14 4 01 71230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39 704,3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14 4 02 71202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14 344 706,2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14 4 02 71218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92 058,0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14 4 02 71228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10 280,9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14 4 03 71432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130 363,5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838 469,9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Реализация государственного полномочия по организации и </w:t>
            </w:r>
            <w:r>
              <w:lastRenderedPageBreak/>
              <w:t>осуществлению деятельности по опеке и попечительству над несовершеннолетними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17 4 04 72400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659 645,2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17 4 04 74580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11 232,0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17 4 06 79211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167 592,7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82 714,1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88 0 00 51180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79 849,9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88 0 00 51200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690,3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88 0 00 79207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88 0 00 79208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1 079,4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Осуществление государственного полномочия по материально-техническому и финансовому обеспечению оказания юридической </w:t>
            </w:r>
            <w:r>
              <w:lastRenderedPageBreak/>
              <w:t>помощи адвокатами в труднодоступных и малонаселенных местностях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88 0 00 79214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  <w:outlineLvl w:val="1"/>
            </w:pPr>
            <w:r>
              <w:t>Раздел IV. Иные межбюджетные трансферты бюджетам муниципальных образований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6 303 022,5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149 251,0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Предоставление иных межбюджетных трансфертов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01 4 03 78186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149 251,0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220 000,0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аварийно-восстановительных работ по устройству временных дамб, каналов отвода воды, креплению берега (работы, не относящиеся к капитальным вложениям)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07 5 01 77671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220 000,0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1 475 350,4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мероприятий комплексных планов по снижению выбросов загрязняющих веществ в атмосферный воздух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08 1 Ч4 54410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1 170 208,7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Разработка проектно-сметной документации по ликвидации накопленного вреда окружающей среде (для муниципальных </w:t>
            </w:r>
            <w:r>
              <w:lastRenderedPageBreak/>
              <w:t>образований Забайкальского края)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08 4 06 77264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104 448,5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Мероприятия по приведению в нормативное состояние объектов размещения отходов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08 4 06 77275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87 915,4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Мероприятия по текущему содержанию объектов размещения отходов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08 4 06 77276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51 094,2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Мероприятия по созданию и (или) реконструкции контейнерных площадок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08 4 06 77277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61 683,6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лесного хозяйства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13 606,0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Материально-техническое обеспечение муниципальных групп по тушению лесных и ландшафтных пожаров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09 4 01 77672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13 606,0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2 240 301,9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1 Ю6 50500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24 271,9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</w:t>
            </w:r>
            <w:r>
              <w:lastRenderedPageBreak/>
              <w:t>основного общего образования, образовательные программы среднего общего образования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14 1 Ю6 53030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1 635 535,9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Дополнительные меры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01 7123Б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157 813,2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14 4 02 71031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129 384,5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муниципальных общеобразовательных организациях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14 4 02 71217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223 419,7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обучающихся в 5 - 11 классах муниципальных общеобразовательных организаций Забайкальского края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14 4 02 7121Б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69 876,7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27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16 018,6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Проектирование, строительство, реконструкция (модернизация), капитальный ремонт объектов коммунальной инфраструктуры в сфере теплоснабжения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27 2 02 97004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16 018,6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дорожного хозяйства Забайкальского </w:t>
            </w:r>
            <w:r>
              <w:lastRenderedPageBreak/>
              <w:t>края"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lastRenderedPageBreak/>
              <w:t>33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2 184 864,6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33 1 И8 9Д004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33 4 02 9Д016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1 631 338,7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Восстановление автомобильных дорог общего пользования местного значения при ликвидации последствий чрезвычайных ситуаций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33 4 02 9Д018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53 525,9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3 630,0</w:t>
            </w:r>
          </w:p>
        </w:tc>
      </w:tr>
      <w:tr w:rsidR="002C63B5" w:rsidTr="00EC6196">
        <w:tc>
          <w:tcPr>
            <w:tcW w:w="4025" w:type="dxa"/>
            <w:vAlign w:val="center"/>
          </w:tcPr>
          <w:p w:rsidR="002C63B5" w:rsidRDefault="002C63B5" w:rsidP="00EC6196">
            <w:pPr>
              <w:pStyle w:val="ConsPlusNormal"/>
              <w:jc w:val="both"/>
            </w:pPr>
            <w:r>
              <w:t>Реализация отдельных мероприятий, проводимых в 2025 году, посвященных 80-летию Победы в Великой Отечественной войне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  <w:r>
              <w:t>88 0 00 72516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3 630,0</w:t>
            </w:r>
          </w:p>
        </w:tc>
      </w:tr>
      <w:tr w:rsidR="002C63B5" w:rsidTr="00EC6196">
        <w:tc>
          <w:tcPr>
            <w:tcW w:w="4025" w:type="dxa"/>
          </w:tcPr>
          <w:p w:rsidR="002C63B5" w:rsidRDefault="002C63B5" w:rsidP="00EC6196">
            <w:pPr>
              <w:pStyle w:val="ConsPlusNormal"/>
            </w:pPr>
            <w:r>
              <w:t>Итого расходов</w:t>
            </w:r>
          </w:p>
        </w:tc>
        <w:tc>
          <w:tcPr>
            <w:tcW w:w="158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2C63B5" w:rsidRDefault="002C63B5" w:rsidP="00EC6196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C63B5" w:rsidRDefault="002C63B5" w:rsidP="00EC6196">
            <w:pPr>
              <w:pStyle w:val="ConsPlusNormal"/>
              <w:jc w:val="right"/>
            </w:pPr>
            <w:r>
              <w:t>45 003 522,8</w:t>
            </w:r>
          </w:p>
        </w:tc>
      </w:tr>
    </w:tbl>
    <w:p w:rsidR="002C63B5" w:rsidRDefault="002C63B5" w:rsidP="002C63B5">
      <w:pPr>
        <w:pStyle w:val="ConsPlusNormal"/>
        <w:jc w:val="both"/>
      </w:pPr>
    </w:p>
    <w:p w:rsidR="002C63B5" w:rsidRDefault="002C63B5" w:rsidP="002C63B5">
      <w:pPr>
        <w:pStyle w:val="ConsPlusNormal"/>
        <w:jc w:val="both"/>
      </w:pPr>
    </w:p>
    <w:p w:rsidR="002C63B5" w:rsidRDefault="002C63B5" w:rsidP="002C63B5">
      <w:pPr>
        <w:pStyle w:val="ConsPlusNormal"/>
        <w:jc w:val="both"/>
      </w:pPr>
    </w:p>
    <w:p w:rsidR="002C63B5" w:rsidRDefault="002C63B5" w:rsidP="002C63B5">
      <w:pPr>
        <w:pStyle w:val="ConsPlusNormal"/>
        <w:jc w:val="both"/>
      </w:pPr>
    </w:p>
    <w:p w:rsidR="002C63B5" w:rsidRDefault="002C63B5" w:rsidP="002C63B5">
      <w:pPr>
        <w:pStyle w:val="ConsPlusNormal"/>
        <w:jc w:val="both"/>
      </w:pPr>
    </w:p>
    <w:p w:rsidR="00B376B1" w:rsidRPr="002C63B5" w:rsidRDefault="00B376B1" w:rsidP="002C63B5">
      <w:bookmarkStart w:id="1" w:name="_GoBack"/>
      <w:bookmarkEnd w:id="1"/>
    </w:p>
    <w:sectPr w:rsidR="00B376B1" w:rsidRPr="002C63B5" w:rsidSect="002C63B5"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6E65" w:rsidRDefault="00226E65" w:rsidP="001F4135">
      <w:r>
        <w:separator/>
      </w:r>
    </w:p>
  </w:endnote>
  <w:endnote w:type="continuationSeparator" w:id="0">
    <w:p w:rsidR="00226E65" w:rsidRDefault="00226E65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226E6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226E65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6E65" w:rsidRDefault="00226E65" w:rsidP="001F4135">
      <w:r>
        <w:separator/>
      </w:r>
    </w:p>
  </w:footnote>
  <w:footnote w:type="continuationSeparator" w:id="0">
    <w:p w:rsidR="00226E65" w:rsidRDefault="00226E65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226E6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226E65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26E65"/>
    <w:rsid w:val="00260431"/>
    <w:rsid w:val="002C63B5"/>
    <w:rsid w:val="00317307"/>
    <w:rsid w:val="003267CD"/>
    <w:rsid w:val="00385BF9"/>
    <w:rsid w:val="00402B9F"/>
    <w:rsid w:val="00532EC7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6651C"/>
    <w:rsid w:val="00A82F90"/>
    <w:rsid w:val="00AA5EFD"/>
    <w:rsid w:val="00B376B1"/>
    <w:rsid w:val="00B57A02"/>
    <w:rsid w:val="00CC4BB2"/>
    <w:rsid w:val="00D379D7"/>
    <w:rsid w:val="00DD09E5"/>
    <w:rsid w:val="00EE2F3E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81043&amp;date=10.10.2025&amp;dst=100024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52E2F-7F71-4B24-8E72-F891EF02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3441</Words>
  <Characters>19614</Characters>
  <Application>Microsoft Office Word</Application>
  <DocSecurity>0</DocSecurity>
  <Lines>163</Lines>
  <Paragraphs>46</Paragraphs>
  <ScaleCrop>false</ScaleCrop>
  <Company/>
  <LinksUpToDate>false</LinksUpToDate>
  <CharactersWithSpaces>23009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2025-10-10T04:43:00Z</dcterms:created>
  <dcterms:modified xsi:type="dcterms:W3CDTF">2025-10-10T04:43:00Z</dcterms:modified>
</cp:coreProperties>
</file>